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993B9F">
        <w:rPr>
          <w:rFonts w:ascii="Times New Roman" w:eastAsia="Times New Roman" w:hAnsi="Times New Roman" w:cs="Times New Roman"/>
          <w:color w:val="22272F"/>
          <w:sz w:val="34"/>
          <w:szCs w:val="34"/>
        </w:rPr>
        <w:t>Указ Президента РФ от 4 марта 2013 г. N 183</w:t>
      </w:r>
      <w:r w:rsidRPr="00993B9F">
        <w:rPr>
          <w:rFonts w:ascii="Times New Roman" w:eastAsia="Times New Roman" w:hAnsi="Times New Roman" w:cs="Times New Roman"/>
          <w:color w:val="22272F"/>
          <w:sz w:val="34"/>
          <w:szCs w:val="34"/>
        </w:rPr>
        <w:br/>
        <w:t xml:space="preserve">"О рассмотрении общественных инициатив, направленных гражданами Российской Федерации с использованием </w:t>
      </w:r>
      <w:proofErr w:type="spellStart"/>
      <w:r w:rsidRPr="00993B9F">
        <w:rPr>
          <w:rFonts w:ascii="Times New Roman" w:eastAsia="Times New Roman" w:hAnsi="Times New Roman" w:cs="Times New Roman"/>
          <w:color w:val="22272F"/>
          <w:sz w:val="34"/>
          <w:szCs w:val="34"/>
        </w:rPr>
        <w:t>интернет-ресурса</w:t>
      </w:r>
      <w:proofErr w:type="spellEnd"/>
      <w:r w:rsidRPr="00993B9F">
        <w:rPr>
          <w:rFonts w:ascii="Times New Roman" w:eastAsia="Times New Roman" w:hAnsi="Times New Roman" w:cs="Times New Roman"/>
          <w:color w:val="22272F"/>
          <w:sz w:val="34"/>
          <w:szCs w:val="34"/>
        </w:rPr>
        <w:t xml:space="preserve"> "Российская общественная инициатива"</w:t>
      </w:r>
    </w:p>
    <w:p w:rsidR="00993B9F" w:rsidRPr="00993B9F" w:rsidRDefault="00993B9F" w:rsidP="00993B9F">
      <w:pPr>
        <w:pBdr>
          <w:bottom w:val="dashed" w:sz="4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993B9F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 xml:space="preserve">С изменениями и дополнениями </w:t>
      </w:r>
      <w:proofErr w:type="gramStart"/>
      <w:r w:rsidRPr="00993B9F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от</w:t>
      </w:r>
      <w:proofErr w:type="gramEnd"/>
      <w:r w:rsidRPr="00993B9F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: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В целях обеспечения развития и укрепления гражданского общества, защиты прав человека и гражданина, участия граждан в управлении делами государства постановляю: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1. Утвердить прилагаемые </w:t>
      </w:r>
      <w:hyperlink r:id="rId4" w:anchor="/document/70326884/entry/48" w:history="1">
        <w:r w:rsidRPr="00993B9F">
          <w:rPr>
            <w:rFonts w:ascii="Times New Roman" w:eastAsia="Times New Roman" w:hAnsi="Times New Roman" w:cs="Times New Roman"/>
            <w:color w:val="734C9B"/>
            <w:sz w:val="14"/>
          </w:rPr>
          <w:t>Правила</w:t>
        </w:r>
      </w:hyperlink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 рассмотрения общественных инициатив, направленных гражданами Российской Федерации с использованием </w:t>
      </w:r>
      <w:proofErr w:type="spell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интернет-ресурса</w:t>
      </w:r>
      <w:proofErr w:type="spell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 "Российская общественная инициатива".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2. </w:t>
      </w:r>
      <w:proofErr w:type="gram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Установить, что рассмотрению в соответствии с </w:t>
      </w:r>
      <w:hyperlink r:id="rId5" w:anchor="/document/70326884/entry/48" w:history="1">
        <w:r w:rsidRPr="00993B9F">
          <w:rPr>
            <w:rFonts w:ascii="Times New Roman" w:eastAsia="Times New Roman" w:hAnsi="Times New Roman" w:cs="Times New Roman"/>
            <w:color w:val="734C9B"/>
            <w:sz w:val="14"/>
          </w:rPr>
          <w:t>Правилами</w:t>
        </w:r>
      </w:hyperlink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, утвержденными настоящим Указом, подлежат направленные гражданами Российской Федерации с использованием </w:t>
      </w:r>
      <w:proofErr w:type="spell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интернет-ресурса</w:t>
      </w:r>
      <w:proofErr w:type="spell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 "Российская общественная инициатива":</w:t>
      </w:r>
      <w:proofErr w:type="gramEnd"/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а) общественные инициативы, реализуемые на федеральном уровне, - с 15 апреля 2013 г.;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б) общественные инициативы, реализуемые на региональном и муниципальном </w:t>
      </w:r>
      <w:proofErr w:type="gram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уровнях</w:t>
      </w:r>
      <w:proofErr w:type="gram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, - с 1 ноября 2013 г.</w:t>
      </w:r>
    </w:p>
    <w:p w:rsidR="00993B9F" w:rsidRPr="00993B9F" w:rsidRDefault="00993B9F" w:rsidP="00993B9F">
      <w:pPr>
        <w:shd w:val="clear" w:color="auto" w:fill="F0E9D3"/>
        <w:spacing w:after="147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4"/>
        </w:rPr>
      </w:pPr>
      <w:hyperlink r:id="rId6" w:anchor="/document/70681398/entry/1" w:history="1">
        <w:r w:rsidRPr="00993B9F">
          <w:rPr>
            <w:rFonts w:ascii="Times New Roman" w:eastAsia="Times New Roman" w:hAnsi="Times New Roman" w:cs="Times New Roman"/>
            <w:color w:val="734C9B"/>
            <w:sz w:val="14"/>
          </w:rPr>
          <w:t>Указом</w:t>
        </w:r>
      </w:hyperlink>
      <w:r w:rsidRPr="00993B9F">
        <w:rPr>
          <w:rFonts w:ascii="Times New Roman" w:eastAsia="Times New Roman" w:hAnsi="Times New Roman" w:cs="Times New Roman"/>
          <w:color w:val="464C55"/>
          <w:sz w:val="14"/>
          <w:szCs w:val="14"/>
        </w:rPr>
        <w:t> Президента РФ от 23 июня 2014 г. N 452 Указ дополнен пунктом 2.1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2.1. </w:t>
      </w:r>
      <w:proofErr w:type="gram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Установить, что общественные инициативы, предусмотренные </w:t>
      </w:r>
      <w:hyperlink r:id="rId7" w:anchor="/document/70326884/entry/4" w:history="1">
        <w:r w:rsidRPr="00993B9F">
          <w:rPr>
            <w:rFonts w:ascii="Times New Roman" w:eastAsia="Times New Roman" w:hAnsi="Times New Roman" w:cs="Times New Roman"/>
            <w:color w:val="734C9B"/>
            <w:sz w:val="14"/>
          </w:rPr>
          <w:t>пунктом 2</w:t>
        </w:r>
      </w:hyperlink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 настоящего Указа, могут быть направлены только гражданами Российской Федерации, лично предъявившими при регистрации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основной документ, удостоверяющий личность гражданина Российской Федерации.</w:t>
      </w:r>
      <w:proofErr w:type="gramEnd"/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Не допускается голосование по таким общественным инициативам граждан Российской Федерации, не предъявивших при регистрации в указанной информационной системе основной документ, удостоверяющий личность гражданина Российской Федерации.</w:t>
      </w:r>
    </w:p>
    <w:p w:rsidR="00993B9F" w:rsidRPr="00993B9F" w:rsidRDefault="00993B9F" w:rsidP="00993B9F">
      <w:pPr>
        <w:shd w:val="clear" w:color="auto" w:fill="F0E9D3"/>
        <w:spacing w:after="147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4"/>
        </w:rPr>
      </w:pPr>
      <w:hyperlink r:id="rId8" w:anchor="/document/70681398/entry/1" w:history="1">
        <w:r w:rsidRPr="00993B9F">
          <w:rPr>
            <w:rFonts w:ascii="Times New Roman" w:eastAsia="Times New Roman" w:hAnsi="Times New Roman" w:cs="Times New Roman"/>
            <w:color w:val="734C9B"/>
            <w:sz w:val="14"/>
          </w:rPr>
          <w:t>Указом</w:t>
        </w:r>
      </w:hyperlink>
      <w:r w:rsidRPr="00993B9F">
        <w:rPr>
          <w:rFonts w:ascii="Times New Roman" w:eastAsia="Times New Roman" w:hAnsi="Times New Roman" w:cs="Times New Roman"/>
          <w:color w:val="464C55"/>
          <w:sz w:val="14"/>
          <w:szCs w:val="14"/>
        </w:rPr>
        <w:t> Президента РФ от 23 июня 2014 г. N 452 Указ дополнен пунктом 2.2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2.2. </w:t>
      </w:r>
      <w:proofErr w:type="gram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Установить, что ответственность за проверку основного документа и удостоверение личности гражданина Российской Федерации, регистрируемого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несут уполномоченные лица органов и организаций, осуществляющие регистрацию в указанной информационной системе.</w:t>
      </w:r>
      <w:proofErr w:type="gramEnd"/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3. Установить, что некоммерческой организацией, уполномоченной на осуществление функций, предусмотренных </w:t>
      </w:r>
      <w:hyperlink r:id="rId9" w:anchor="/document/70326884/entry/48" w:history="1">
        <w:r w:rsidRPr="00993B9F">
          <w:rPr>
            <w:rFonts w:ascii="Times New Roman" w:eastAsia="Times New Roman" w:hAnsi="Times New Roman" w:cs="Times New Roman"/>
            <w:color w:val="734C9B"/>
            <w:sz w:val="14"/>
          </w:rPr>
          <w:t>Правилами</w:t>
        </w:r>
      </w:hyperlink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, утвержденными настоящим Указом, является Фонд развития информационной демократии и гражданского общества "Фонд информационной демократии".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4. Правительству Российской Федерации включить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интернет-ресурс "Российская общественная инициатива".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5. Правительству Российской Федерации, высшим должностным лицам (руководителям высших исполнительных органов государственной власти) субъектов Российской Федерации привести свои акты в соответствие с настоящим Указом.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6. Настоящий Указ вступает в силу со дня его подписания.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993B9F" w:rsidRPr="00993B9F" w:rsidTr="00993B9F">
        <w:tc>
          <w:tcPr>
            <w:tcW w:w="3300" w:type="pct"/>
            <w:shd w:val="clear" w:color="auto" w:fill="FFFFFF"/>
            <w:vAlign w:val="bottom"/>
            <w:hideMark/>
          </w:tcPr>
          <w:p w:rsidR="00993B9F" w:rsidRPr="00993B9F" w:rsidRDefault="00993B9F" w:rsidP="00993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14"/>
                <w:szCs w:val="14"/>
              </w:rPr>
            </w:pPr>
            <w:r w:rsidRPr="00993B9F">
              <w:rPr>
                <w:rFonts w:ascii="Times New Roman" w:eastAsia="Times New Roman" w:hAnsi="Times New Roman" w:cs="Times New Roman"/>
                <w:color w:val="22272F"/>
                <w:sz w:val="14"/>
                <w:szCs w:val="14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93B9F" w:rsidRPr="00993B9F" w:rsidRDefault="00993B9F" w:rsidP="00993B9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14"/>
                <w:szCs w:val="14"/>
              </w:rPr>
            </w:pPr>
            <w:r w:rsidRPr="00993B9F">
              <w:rPr>
                <w:rFonts w:ascii="Times New Roman" w:eastAsia="Times New Roman" w:hAnsi="Times New Roman" w:cs="Times New Roman"/>
                <w:color w:val="22272F"/>
                <w:sz w:val="14"/>
                <w:szCs w:val="14"/>
              </w:rPr>
              <w:t>В. Путин</w:t>
            </w:r>
          </w:p>
        </w:tc>
      </w:tr>
    </w:tbl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Москва, Кремль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4 марта 2013 года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N 183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993B9F">
        <w:rPr>
          <w:rFonts w:ascii="Times New Roman" w:eastAsia="Times New Roman" w:hAnsi="Times New Roman" w:cs="Times New Roman"/>
          <w:color w:val="22272F"/>
          <w:sz w:val="20"/>
          <w:szCs w:val="20"/>
        </w:rPr>
        <w:t>Правила</w:t>
      </w:r>
      <w:r w:rsidRPr="00993B9F">
        <w:rPr>
          <w:rFonts w:ascii="Times New Roman" w:eastAsia="Times New Roman" w:hAnsi="Times New Roman" w:cs="Times New Roman"/>
          <w:color w:val="22272F"/>
          <w:sz w:val="20"/>
          <w:szCs w:val="20"/>
        </w:rPr>
        <w:br/>
        <w:t xml:space="preserve">рассмотрения общественных инициатив, направленных гражданами Российской Федерации с использованием </w:t>
      </w:r>
      <w:proofErr w:type="spellStart"/>
      <w:r w:rsidRPr="00993B9F">
        <w:rPr>
          <w:rFonts w:ascii="Times New Roman" w:eastAsia="Times New Roman" w:hAnsi="Times New Roman" w:cs="Times New Roman"/>
          <w:color w:val="22272F"/>
          <w:sz w:val="20"/>
          <w:szCs w:val="20"/>
        </w:rPr>
        <w:t>интернет-ресурса</w:t>
      </w:r>
      <w:proofErr w:type="spellEnd"/>
      <w:r w:rsidRPr="00993B9F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"Российская общественная инициатива"</w:t>
      </w:r>
      <w:r w:rsidRPr="00993B9F">
        <w:rPr>
          <w:rFonts w:ascii="Times New Roman" w:eastAsia="Times New Roman" w:hAnsi="Times New Roman" w:cs="Times New Roman"/>
          <w:color w:val="22272F"/>
          <w:sz w:val="20"/>
          <w:szCs w:val="20"/>
        </w:rPr>
        <w:br/>
        <w:t>(утв. </w:t>
      </w:r>
      <w:hyperlink r:id="rId10" w:anchor="/document/70326884/entry/0" w:history="1">
        <w:r w:rsidRPr="00993B9F">
          <w:rPr>
            <w:rFonts w:ascii="Times New Roman" w:eastAsia="Times New Roman" w:hAnsi="Times New Roman" w:cs="Times New Roman"/>
            <w:color w:val="734C9B"/>
            <w:sz w:val="20"/>
          </w:rPr>
          <w:t>Указом</w:t>
        </w:r>
      </w:hyperlink>
      <w:r w:rsidRPr="00993B9F">
        <w:rPr>
          <w:rFonts w:ascii="Times New Roman" w:eastAsia="Times New Roman" w:hAnsi="Times New Roman" w:cs="Times New Roman"/>
          <w:color w:val="22272F"/>
          <w:sz w:val="20"/>
          <w:szCs w:val="20"/>
        </w:rPr>
        <w:t> Президента РФ от 4 марта 2013 г. N 183)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1. Общественными инициативами считаются предложения граждан Российской Федерации (далее - граждане) по вопросам социально-экономического развития страны, совершенствования государственного и муниципального управления, направленные с использованием </w:t>
      </w:r>
      <w:proofErr w:type="spell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интернет-ресурса</w:t>
      </w:r>
      <w:proofErr w:type="spell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 "Российская общественная инициатива" (далее - интернет-ресурс) и отвечающие установленным настоящими Правилами требованиям.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lastRenderedPageBreak/>
        <w:t xml:space="preserve">2. Направлять общественные инициативы с использованием </w:t>
      </w:r>
      <w:proofErr w:type="spell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интернет-ресурса</w:t>
      </w:r>
      <w:proofErr w:type="spell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 и голосовать за них могут граждане Российской Федерации, достигшие возраста 18 лет, зарегистрированные в федеральной государственной информационной системе "Единая система идентификац</w:t>
      </w:r>
      <w:proofErr w:type="gram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ии и ау</w:t>
      </w:r>
      <w:proofErr w:type="gram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3. Размещению общественной инициативы на </w:t>
      </w:r>
      <w:proofErr w:type="spell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интернет-ресурсе</w:t>
      </w:r>
      <w:proofErr w:type="spell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 предшествует обязательная предварительная экспертиза, за исключением случаев, установленных настоящими Правилами. Срок проведения предварительной экспертизы не должен превышать два месяца.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4. Функции по проведению предварительной экспертизы общественной инициативы, принятию решения о размещении общественной инициативы на </w:t>
      </w:r>
      <w:proofErr w:type="spell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интернет-ресурсе</w:t>
      </w:r>
      <w:proofErr w:type="spell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 (в разделе для голосования) или об отказе в ее размещении, а также по обеспечению работы </w:t>
      </w:r>
      <w:proofErr w:type="spell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интернет-ресурса</w:t>
      </w:r>
      <w:proofErr w:type="spell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 осуществляет уполномоченная некоммерческая организация.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5. Для реализации своих функций уполномоченная некоммерческая организация вправе запрашивать и получать сведения, необходимые материалы от федеральных органов государственной власти, федеральных государственных органов, органов государственной власти субъектов Российской Федерации и органов местного самоуправления.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6. Направление общественной инициативы осуществляется путем заполнения на русском языке специальной формы на </w:t>
      </w:r>
      <w:proofErr w:type="spell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интернет-ресурсе</w:t>
      </w:r>
      <w:proofErr w:type="spell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7. Текст общественной инициативы не должен содержать нецензурных либо оскорбительных выражений, угроз жизни или здоровью граждан, призывов к осуществлению экстремистской деятельности.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Общественная инициатива, в тексте которой содержатся нецензурные либо оскорбительные выражения, угрозы жизни или здоровью граждан, а также призывы к осуществлению экстремистской деятельности, снимается уполномоченной некоммерческой организацией с рассмотрения без проведения предварительной экспертизы, о чем гражданин, направивший такую инициативу, уведомляется в электронном виде.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8. Гражданин, направивший общественную инициативу, указывает, на каком уровне (федеральном, региональном или муниципальном), по его мнению, должна быть реализована данная инициатива.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9. </w:t>
      </w:r>
      <w:proofErr w:type="gram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Уполномоченная некоммерческая организация вправе принять решение о снятии общественной инициативы с рассмотрения без проведения предварительной экспертизы в случаях, если гражданином повторно направлена общественная инициатива, по которой было принято решение об отказе в ее размещении на </w:t>
      </w:r>
      <w:proofErr w:type="spell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интернет-ресурсе</w:t>
      </w:r>
      <w:proofErr w:type="spell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 или которая не получила в ходе голосования необходимой поддержки, и при этом в общественной инициативе не приводятся новые доводы или не указываются новые обстоятельства</w:t>
      </w:r>
      <w:proofErr w:type="gram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, либо если аналогичная общественная инициатива уже размещена на </w:t>
      </w:r>
      <w:proofErr w:type="spell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интернет-ресурсе</w:t>
      </w:r>
      <w:proofErr w:type="spell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 и получила необходимую поддержку в ходе голосования либо голосование по ней не завершено.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О данном решении гражданин, направивший общественную инициативу, уведомляется в электронном виде.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10. В ходе предварительной экспертизы устанавливаются соответствие общественной инициативы </w:t>
      </w:r>
      <w:hyperlink r:id="rId11" w:anchor="/document/10103000/entry/0" w:history="1">
        <w:r w:rsidRPr="00993B9F">
          <w:rPr>
            <w:rFonts w:ascii="Times New Roman" w:eastAsia="Times New Roman" w:hAnsi="Times New Roman" w:cs="Times New Roman"/>
            <w:color w:val="734C9B"/>
            <w:sz w:val="14"/>
          </w:rPr>
          <w:t>Конституции</w:t>
        </w:r>
      </w:hyperlink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 Российской Федерации, общепризнанным принципам и нормам международного права, в том числе в области прав, свобод и законных интересов граждан, актуальность проблемы, содержащейся в общественной инициативе, обоснованность предлагаемых вариантов ее решения.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11. По результатам предварительной экспертизы уполномоченная некоммерческая организация принимает решение: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а) о размещении общественной инициативы на </w:t>
      </w:r>
      <w:proofErr w:type="spell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интернет-ресурсе</w:t>
      </w:r>
      <w:proofErr w:type="spell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 (в разделе для голосования) и начале процедуры голосования;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б) об отказе в размещении общественной инициативы на </w:t>
      </w:r>
      <w:proofErr w:type="spell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интернет-ресурсе</w:t>
      </w:r>
      <w:proofErr w:type="spell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;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в) об изменении уровня реализации общественной инициативы.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12. О принятом по результатам предварительной экспертизы решении уполномоченная некоммерческая организация уведомляет гражданина, направившего общественную инициативу, в электронном виде. При этом уведомление об отказе в размещении общественной инициативы на </w:t>
      </w:r>
      <w:proofErr w:type="spell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интернет-ресурсе</w:t>
      </w:r>
      <w:proofErr w:type="spell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 или об изменении уровня ее реализации должно быть мотивированным.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13. Уполномоченная некоммерческая организация принимает решение об отказе в размещении общественной инициативы на </w:t>
      </w:r>
      <w:proofErr w:type="spell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интернет-ресурсе</w:t>
      </w:r>
      <w:proofErr w:type="spell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 в случаях, если: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а) общественная инициатива противоречит </w:t>
      </w:r>
      <w:hyperlink r:id="rId12" w:anchor="/document/10103000/entry/0" w:history="1">
        <w:r w:rsidRPr="00993B9F">
          <w:rPr>
            <w:rFonts w:ascii="Times New Roman" w:eastAsia="Times New Roman" w:hAnsi="Times New Roman" w:cs="Times New Roman"/>
            <w:color w:val="734C9B"/>
            <w:sz w:val="14"/>
          </w:rPr>
          <w:t>Конституции</w:t>
        </w:r>
      </w:hyperlink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 Российской Федерации, общепризнанным принципам и нормам международного права, в том числе в области прав, свобод и законных интересов граждан;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б) общественная инициатива противоречит </w:t>
      </w:r>
      <w:hyperlink r:id="rId13" w:anchor="/document/12135919/entry/6" w:history="1">
        <w:r w:rsidRPr="00993B9F">
          <w:rPr>
            <w:rFonts w:ascii="Times New Roman" w:eastAsia="Times New Roman" w:hAnsi="Times New Roman" w:cs="Times New Roman"/>
            <w:color w:val="734C9B"/>
            <w:sz w:val="14"/>
          </w:rPr>
          <w:t>статье 6</w:t>
        </w:r>
      </w:hyperlink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 Федерального конституционного закона от 28 июня 2004 г. N 5-ФКЗ "О референдуме Российской Федерации";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в) общественная инициатива не содержит описания проблемы, либо в общественной инициативе не предложены варианты решения проблемы, либо предлагаемые варианты не обоснованы.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14. Размещенная на </w:t>
      </w:r>
      <w:proofErr w:type="spell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интернет-ресурсе</w:t>
      </w:r>
      <w:proofErr w:type="spell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 общественная инициатива должна получить необходимую поддержку в ходе голосования с использованием </w:t>
      </w:r>
      <w:proofErr w:type="spell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интернет-ресурса</w:t>
      </w:r>
      <w:proofErr w:type="spell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. Поддержанной считается инициатива, которая в течение одного года после ее размещения на </w:t>
      </w:r>
      <w:proofErr w:type="spell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интернет-ресурсе</w:t>
      </w:r>
      <w:proofErr w:type="spell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 получила: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а) не менее 100 тыс. голосов граждан - в поддержку инициативы федерального уровня;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б) не менее 5 процентов голосов граждан, постоянно проживающих на территории соответствующего субъекта Российской Федерации (для субъектов Российской Федерации с численностью населения более 2 млн. человек - не менее 100 тыс. голосов граждан, постоянно проживающих на территории соответствующего субъекта Российской Федерации), - в поддержку инициативы регионального уровня;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lastRenderedPageBreak/>
        <w:t>в) не менее 5 процентов голосов граждан, постоянно проживающих на территории соответствующего муниципального образования, - в поддержку инициативы муниципального уровня.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15. Голосование по общественной инициативе с использованием </w:t>
      </w:r>
      <w:proofErr w:type="spell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интернет-ресурса</w:t>
      </w:r>
      <w:proofErr w:type="spell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 начинается в день размещения этой инициативы на </w:t>
      </w:r>
      <w:proofErr w:type="spell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интернет-ресурсе</w:t>
      </w:r>
      <w:proofErr w:type="spell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 (в разделе для голосования) и проводится в течение одного года.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16. Система голосования с использованием </w:t>
      </w:r>
      <w:proofErr w:type="spell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интернет-ресурса</w:t>
      </w:r>
      <w:proofErr w:type="spell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 организуется по принципу "один человек - один голос" и предусматривает для граждан возможность проголосовать как за инициативу, так и против нее.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17. Уполномоченная некоммерческая организация обеспечивает: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а) возможность свободного использования гражданами </w:t>
      </w:r>
      <w:proofErr w:type="spell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интернет-ресурса</w:t>
      </w:r>
      <w:proofErr w:type="spell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 для ознакомления с размещаемыми на нем общественными инициативами, итогами голосования, принятыми решениями, а также для получения информации о ходе и результатах реализации общественной инициативы;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б) возможность голосования, обработку голосов, поданных путем дистанционного электронного голосования, и достоверность его результатов.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18. Общественная инициатива, не получившая в ходе голосования необходимой поддержки, считается </w:t>
      </w:r>
      <w:proofErr w:type="spell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неподдержанной</w:t>
      </w:r>
      <w:proofErr w:type="spell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 и снимается с рассмотрения. Информация об этом размещается на </w:t>
      </w:r>
      <w:proofErr w:type="spell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интернет-ресурсе</w:t>
      </w:r>
      <w:proofErr w:type="spell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19. Общественная инициатива, получившая в ходе голосования необходимую поддержку, направляется в электронном виде уполномоченной некоммерческой организацией в экспертную рабочую группу соответствующего уровня (федерального, регионального или муниципального) для проведения экспертизы и принятия решения о целесообразности разработки проекта соответствующего нормативного правового акта и (или) об иных мерах по реализации данной инициативы. Информация о направлении общественной инициативы в экспертную рабочую группу соответствующего уровня и принятых ею решениях размещается на </w:t>
      </w:r>
      <w:proofErr w:type="spell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интернет-ресурсе</w:t>
      </w:r>
      <w:proofErr w:type="spell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20. При направлении общественной инициативы в экспертную рабочую группу уполномоченная некоммерческая организация указывает следующую информацию: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а) содержание инициативы;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б) уровень реализации инициативы;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в) количество голосов, поданных за инициативу, и количество голосов, поданных против нее, с указанием периода, в течение которого эти голоса были получены;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г) распределение голосов "за" и "против" по субъектам Российской Федерации и муниципальным образованиям (для общественных инициатив соответствующего уровня).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21. </w:t>
      </w:r>
      <w:hyperlink r:id="rId14" w:anchor="/document/70392318/entry/1000" w:history="1">
        <w:r w:rsidRPr="00993B9F">
          <w:rPr>
            <w:rFonts w:ascii="Times New Roman" w:eastAsia="Times New Roman" w:hAnsi="Times New Roman" w:cs="Times New Roman"/>
            <w:color w:val="734C9B"/>
            <w:sz w:val="14"/>
          </w:rPr>
          <w:t>Состав</w:t>
        </w:r>
      </w:hyperlink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 экспертной рабочей группы федерального уровня определяется Правительством Российской Федерации и включает представителей федеральных органов исполнительной власти, депутатов Государственной Думы Федерального Собрания Российской Федерации, членов Совета Федерации Федерального Собрания Российской Федерации, членов Общественной палаты Российской Федерации, представителей </w:t>
      </w:r>
      <w:proofErr w:type="spellStart"/>
      <w:proofErr w:type="gram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бизнес-сообщества</w:t>
      </w:r>
      <w:proofErr w:type="spellEnd"/>
      <w:proofErr w:type="gram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 и общественных объединений.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22. Состав экспертной рабочей группы регионального уровня определяется высшими органами исполнительной власти субъектов Российской Федерации и включает представителей органов государственной власти Российской Федерации, депутатов представительных (законодательных) органов государственной власти субъектов Российской Федерации, членов общественных палат субъектов Российской Федерации, депутатов представительных органов муниципальных образований, представителей государственных учреждений, </w:t>
      </w:r>
      <w:proofErr w:type="spellStart"/>
      <w:proofErr w:type="gram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бизнес-сообщества</w:t>
      </w:r>
      <w:proofErr w:type="spellEnd"/>
      <w:proofErr w:type="gram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 и общественных объединений.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23. Состав экспертной рабочей группы муниципального уровня определяется органами местного самоуправления и включает представителей этих органов, депутатов представительных органов муниципальных образований, представителей муниципальных учреждений, </w:t>
      </w:r>
      <w:proofErr w:type="spellStart"/>
      <w:proofErr w:type="gram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бизнес-сообщества</w:t>
      </w:r>
      <w:proofErr w:type="spellEnd"/>
      <w:proofErr w:type="gram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 и общественных объединений.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24. По результатам рассмотрения общественной инициативы экспертная рабочая группа в срок, не превышающий двух месяцев, готовит экспертное заключение и решение о разработке соответствующего нормативного правового акта и (или) принятии иных мер по реализации инициативы, которые подписываются председателем соответствующей экспертной рабочей группы, о чем уведомляет уполномоченную некоммерческую организацию в электронном виде.</w:t>
      </w:r>
    </w:p>
    <w:p w:rsidR="00993B9F" w:rsidRPr="00993B9F" w:rsidRDefault="00993B9F" w:rsidP="00993B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</w:rPr>
      </w:pPr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 xml:space="preserve">Информация о рассмотрении общественной инициативы и мерах по ее реализации направляется уполномоченной некоммерческой организации для размещения на </w:t>
      </w:r>
      <w:proofErr w:type="spellStart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интернет-ресурсе</w:t>
      </w:r>
      <w:proofErr w:type="spellEnd"/>
      <w:r w:rsidRPr="00993B9F">
        <w:rPr>
          <w:rFonts w:ascii="Times New Roman" w:eastAsia="Times New Roman" w:hAnsi="Times New Roman" w:cs="Times New Roman"/>
          <w:color w:val="22272F"/>
          <w:sz w:val="14"/>
          <w:szCs w:val="14"/>
        </w:rPr>
        <w:t>.</w:t>
      </w:r>
    </w:p>
    <w:p w:rsidR="009071F7" w:rsidRDefault="009071F7"/>
    <w:sectPr w:rsidR="0090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93B9F"/>
    <w:rsid w:val="009071F7"/>
    <w:rsid w:val="0099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93B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3B9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9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93B9F"/>
    <w:rPr>
      <w:color w:val="0000FF"/>
      <w:u w:val="single"/>
    </w:rPr>
  </w:style>
  <w:style w:type="paragraph" w:customStyle="1" w:styleId="s22">
    <w:name w:val="s_22"/>
    <w:basedOn w:val="a"/>
    <w:rsid w:val="009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9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397">
          <w:marLeft w:val="0"/>
          <w:marRight w:val="0"/>
          <w:marTop w:val="147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520">
          <w:marLeft w:val="0"/>
          <w:marRight w:val="0"/>
          <w:marTop w:val="147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2145</Words>
  <Characters>12229</Characters>
  <Application>Microsoft Office Word</Application>
  <DocSecurity>0</DocSecurity>
  <Lines>101</Lines>
  <Paragraphs>28</Paragraphs>
  <ScaleCrop>false</ScaleCrop>
  <Company>Krokoz™ Inc.</Company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2018-05-28T05:02:00Z</dcterms:created>
  <dcterms:modified xsi:type="dcterms:W3CDTF">2018-05-28T05:03:00Z</dcterms:modified>
</cp:coreProperties>
</file>