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page" w:tblpX="1096" w:tblpY="-270"/>
        <w:tblW w:w="99" w:type="pct"/>
        <w:tblCellSpacing w:w="15" w:type="dxa"/>
        <w:shd w:val="clear" w:color="auto" w:fill="EFFA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"/>
        <w:gridCol w:w="93"/>
      </w:tblGrid>
      <w:tr w:rsidR="0067734F" w:rsidRPr="0067734F" w:rsidTr="0067734F">
        <w:trPr>
          <w:trHeight w:val="110"/>
          <w:tblCellSpacing w:w="15" w:type="dxa"/>
        </w:trPr>
        <w:tc>
          <w:tcPr>
            <w:tcW w:w="1290" w:type="pct"/>
            <w:shd w:val="clear" w:color="auto" w:fill="auto"/>
            <w:tcMar>
              <w:top w:w="0" w:type="dxa"/>
              <w:left w:w="0" w:type="dxa"/>
              <w:bottom w:w="285" w:type="dxa"/>
              <w:right w:w="0" w:type="dxa"/>
            </w:tcMar>
          </w:tcPr>
          <w:p w:rsidR="0067734F" w:rsidRPr="0067734F" w:rsidRDefault="0067734F" w:rsidP="0067734F">
            <w:pPr>
              <w:spacing w:after="0" w:line="360" w:lineRule="atLeast"/>
              <w:ind w:hanging="172"/>
              <w:rPr>
                <w:rFonts w:ascii="Times New Roman" w:eastAsia="Times New Roman" w:hAnsi="Times New Roman" w:cs="Times New Roman"/>
                <w:color w:val="297AAB"/>
                <w:sz w:val="36"/>
                <w:szCs w:val="36"/>
                <w:lang w:eastAsia="ru-RU"/>
              </w:rPr>
            </w:pPr>
          </w:p>
        </w:tc>
        <w:tc>
          <w:tcPr>
            <w:tcW w:w="1290" w:type="pct"/>
          </w:tcPr>
          <w:p w:rsidR="0067734F" w:rsidRPr="0067734F" w:rsidRDefault="0067734F" w:rsidP="0067734F">
            <w:pPr>
              <w:spacing w:after="0" w:line="360" w:lineRule="atLeast"/>
              <w:ind w:hanging="172"/>
              <w:rPr>
                <w:rFonts w:ascii="Times New Roman" w:eastAsia="Times New Roman" w:hAnsi="Times New Roman" w:cs="Times New Roman"/>
                <w:color w:val="297AAB"/>
                <w:sz w:val="36"/>
                <w:szCs w:val="36"/>
                <w:lang w:eastAsia="ru-RU"/>
              </w:rPr>
            </w:pPr>
          </w:p>
        </w:tc>
      </w:tr>
    </w:tbl>
    <w:p w:rsidR="0067734F" w:rsidRPr="0067734F" w:rsidRDefault="0067734F" w:rsidP="0067734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490" w:type="dxa"/>
        <w:tblCellSpacing w:w="15" w:type="dxa"/>
        <w:tblInd w:w="-709" w:type="dxa"/>
        <w:shd w:val="clear" w:color="auto" w:fill="EFFA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34"/>
      </w:tblGrid>
      <w:tr w:rsidR="0067734F" w:rsidRPr="0067734F" w:rsidTr="00377D83">
        <w:trPr>
          <w:tblCellSpacing w:w="15" w:type="dxa"/>
        </w:trPr>
        <w:tc>
          <w:tcPr>
            <w:tcW w:w="10430" w:type="dxa"/>
            <w:shd w:val="clear" w:color="auto" w:fill="auto"/>
            <w:hideMark/>
          </w:tcPr>
          <w:p w:rsidR="0067734F" w:rsidRPr="0067734F" w:rsidRDefault="0067734F" w:rsidP="0067734F">
            <w:pPr>
              <w:spacing w:after="0" w:line="240" w:lineRule="auto"/>
              <w:ind w:hanging="739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7734F">
              <w:rPr>
                <w:rFonts w:ascii="Times New Roman" w:eastAsia="Times New Roman" w:hAnsi="Times New Roman" w:cs="Times New Roman"/>
                <w:noProof/>
                <w:color w:val="3597C0"/>
                <w:sz w:val="24"/>
                <w:szCs w:val="24"/>
                <w:lang w:eastAsia="ru-RU"/>
              </w:rPr>
              <w:drawing>
                <wp:inline distT="0" distB="0" distL="0" distR="0">
                  <wp:extent cx="6553200" cy="8829440"/>
                  <wp:effectExtent l="0" t="0" r="0" b="0"/>
                  <wp:docPr id="2" name="Рисунок 2" descr="padenie okon 1">
                    <a:hlinkClick xmlns:a="http://schemas.openxmlformats.org/drawingml/2006/main" r:id="rId4" tgtFrame="&quot;_blank&quot;" tooltip="&quot;padenie okon 1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denie okon 1">
                            <a:hlinkClick r:id="rId4" tgtFrame="&quot;_blank&quot;" tooltip="&quot;padenie okon 1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4765" cy="88450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734F" w:rsidRPr="0067734F" w:rsidRDefault="0067734F" w:rsidP="00377D83">
            <w:pPr>
              <w:spacing w:after="0" w:line="240" w:lineRule="auto"/>
              <w:ind w:hanging="456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7734F" w:rsidRDefault="00377D83" w:rsidP="006773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0" w:name="_GoBack"/>
            <w:r w:rsidRPr="0067734F">
              <w:rPr>
                <w:rFonts w:ascii="Times New Roman" w:eastAsia="Times New Roman" w:hAnsi="Times New Roman" w:cs="Times New Roman"/>
                <w:noProof/>
                <w:color w:val="3597C0"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6375C733" wp14:editId="3867D4C2">
                  <wp:extent cx="6714787" cy="4733925"/>
                  <wp:effectExtent l="0" t="0" r="0" b="0"/>
                  <wp:docPr id="1" name="Рисунок 1" descr="padenie okon">
                    <a:hlinkClick xmlns:a="http://schemas.openxmlformats.org/drawingml/2006/main" r:id="rId6" tgtFrame="&quot;_blank&quot;" tooltip="&quot;padenie okon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adenie okon">
                            <a:hlinkClick r:id="rId6" tgtFrame="&quot;_blank&quot;" tooltip="&quot;padenie okon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22384" cy="4739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67734F" w:rsidRDefault="0067734F" w:rsidP="006773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7734F" w:rsidRDefault="0067734F" w:rsidP="006773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7734F" w:rsidRPr="0067734F" w:rsidRDefault="00377D83" w:rsidP="006773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8" w:tgtFrame="_blank" w:history="1">
              <w:r w:rsidR="0067734F" w:rsidRPr="0067734F">
                <w:rPr>
                  <w:rFonts w:ascii="Times New Roman" w:eastAsia="Times New Roman" w:hAnsi="Times New Roman" w:cs="Times New Roman"/>
                  <w:color w:val="3597C0"/>
                  <w:sz w:val="24"/>
                  <w:szCs w:val="24"/>
                  <w:u w:val="single"/>
                  <w:lang w:eastAsia="ru-RU"/>
                </w:rPr>
                <w:t>https://infourok.ru/urok-prezentaciya-bezopasnie-okna-2902486.html</w:t>
              </w:r>
            </w:hyperlink>
          </w:p>
          <w:p w:rsidR="0067734F" w:rsidRPr="0067734F" w:rsidRDefault="00377D83" w:rsidP="006773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9" w:tgtFrame="_blank" w:history="1">
              <w:r w:rsidR="0067734F" w:rsidRPr="0067734F">
                <w:rPr>
                  <w:rFonts w:ascii="Times New Roman" w:eastAsia="Times New Roman" w:hAnsi="Times New Roman" w:cs="Times New Roman"/>
                  <w:color w:val="3597C0"/>
                  <w:sz w:val="24"/>
                  <w:szCs w:val="24"/>
                  <w:u w:val="single"/>
                  <w:lang w:eastAsia="ru-RU"/>
                </w:rPr>
                <w:t>https://infourok.ru/klassniy-chas-bezopasnie-okna-1835410.html</w:t>
              </w:r>
            </w:hyperlink>
          </w:p>
          <w:p w:rsidR="0067734F" w:rsidRPr="0067734F" w:rsidRDefault="00377D83" w:rsidP="006773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10" w:tgtFrame="_blank" w:history="1">
              <w:r w:rsidR="0067734F" w:rsidRPr="0067734F">
                <w:rPr>
                  <w:rFonts w:ascii="Times New Roman" w:eastAsia="Times New Roman" w:hAnsi="Times New Roman" w:cs="Times New Roman"/>
                  <w:color w:val="3597C0"/>
                  <w:sz w:val="24"/>
                  <w:szCs w:val="24"/>
                  <w:u w:val="single"/>
                  <w:lang w:eastAsia="ru-RU"/>
                </w:rPr>
                <w:t>https://infourok.ru/vnimanie-okno-i-ostorozhno-zheleznaya-doroga-3043972.html</w:t>
              </w:r>
            </w:hyperlink>
          </w:p>
          <w:p w:rsidR="0067734F" w:rsidRPr="0067734F" w:rsidRDefault="00377D83" w:rsidP="006773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11" w:tgtFrame="_blank" w:history="1">
              <w:r w:rsidR="0067734F" w:rsidRPr="0067734F">
                <w:rPr>
                  <w:rFonts w:ascii="Times New Roman" w:eastAsia="Times New Roman" w:hAnsi="Times New Roman" w:cs="Times New Roman"/>
                  <w:color w:val="3597C0"/>
                  <w:sz w:val="24"/>
                  <w:szCs w:val="24"/>
                  <w:u w:val="single"/>
                  <w:lang w:eastAsia="ru-RU"/>
                </w:rPr>
                <w:t>https://infourok.ru/vnimanie-okno-i-ostorozhno-zheleznaya-doroga-2184675.html</w:t>
              </w:r>
            </w:hyperlink>
          </w:p>
        </w:tc>
      </w:tr>
    </w:tbl>
    <w:p w:rsidR="00EE02DB" w:rsidRDefault="0067734F">
      <w:r w:rsidRPr="0067734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EFFAFF"/>
          <w:lang w:eastAsia="ru-RU"/>
        </w:rPr>
        <w:lastRenderedPageBreak/>
        <w:t> </w:t>
      </w:r>
    </w:p>
    <w:sectPr w:rsidR="00EE0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7BF"/>
    <w:rsid w:val="000F17BF"/>
    <w:rsid w:val="00377D83"/>
    <w:rsid w:val="0067734F"/>
    <w:rsid w:val="00EE0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73B03E-73A0-401F-889D-295CA97E8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7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7734F"/>
    <w:rPr>
      <w:color w:val="0000FF"/>
      <w:u w:val="single"/>
    </w:rPr>
  </w:style>
  <w:style w:type="character" w:customStyle="1" w:styleId="articleseparator">
    <w:name w:val="article_separator"/>
    <w:basedOn w:val="a0"/>
    <w:rsid w:val="006773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14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urok-prezentaciya-bezopasnie-okna-2902486.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hemchuzhinka-baik.ru/images/2020/05/padenie-okon-2.png" TargetMode="External"/><Relationship Id="rId11" Type="http://schemas.openxmlformats.org/officeDocument/2006/relationships/hyperlink" Target="https://infourok.ru/vnimanie-okno-i-ostorozhno-zheleznaya-doroga-2184675.html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infourok.ru/vnimanie-okno-i-ostorozhno-zheleznaya-doroga-3043972.html" TargetMode="External"/><Relationship Id="rId4" Type="http://schemas.openxmlformats.org/officeDocument/2006/relationships/hyperlink" Target="http://zhemchuzhinka-baik.ru/images/2020/05/padenie-okon-1.jpg" TargetMode="External"/><Relationship Id="rId9" Type="http://schemas.openxmlformats.org/officeDocument/2006/relationships/hyperlink" Target="https://infourok.ru/klassniy-chas-bezopasnie-okna-183541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Admin</cp:lastModifiedBy>
  <cp:revision>3</cp:revision>
  <dcterms:created xsi:type="dcterms:W3CDTF">2020-05-14T16:30:00Z</dcterms:created>
  <dcterms:modified xsi:type="dcterms:W3CDTF">2020-05-15T03:26:00Z</dcterms:modified>
</cp:coreProperties>
</file>