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6A" w:rsidRPr="00305CBB" w:rsidRDefault="0052646A" w:rsidP="0052646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05CBB">
        <w:rPr>
          <w:rFonts w:ascii="Times New Roman" w:hAnsi="Times New Roman" w:cs="Times New Roman"/>
          <w:b/>
          <w:color w:val="002060"/>
          <w:sz w:val="24"/>
          <w:szCs w:val="24"/>
        </w:rPr>
        <w:t>Аннотация к рабочей программе учителя-логопеда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учителем-логопедом для обучающихся в </w:t>
      </w:r>
      <w:r w:rsidR="00305CBB">
        <w:rPr>
          <w:rFonts w:ascii="Times New Roman" w:hAnsi="Times New Roman" w:cs="Times New Roman"/>
          <w:sz w:val="24"/>
          <w:szCs w:val="24"/>
        </w:rPr>
        <w:t>возрасте 5-</w:t>
      </w:r>
      <w:r w:rsidRPr="00305CBB">
        <w:rPr>
          <w:rFonts w:ascii="Times New Roman" w:hAnsi="Times New Roman" w:cs="Times New Roman"/>
          <w:sz w:val="24"/>
          <w:szCs w:val="24"/>
        </w:rPr>
        <w:t>7 лет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</w:t>
      </w:r>
      <w:r w:rsidR="00DA7E58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сад № 21 «Василёк» (далее - ГКДОУ д/с № 21 «Василёк») и с учетом</w:t>
      </w:r>
      <w:r w:rsidR="00DA7E58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ред.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</w:t>
      </w:r>
      <w:r w:rsidR="002F2771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мая 2013г. № 26 «Об утверждении СанПиН 2.4.1.3049-13 «Санитарно-эпидемиологические</w:t>
      </w:r>
      <w:r w:rsidR="002F2771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дошкольных</w:t>
      </w:r>
      <w:r w:rsidR="002F2771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образовательных организаций»;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1014 «Об утверждении</w:t>
      </w:r>
      <w:r w:rsidR="002F2771">
        <w:rPr>
          <w:rFonts w:ascii="Times New Roman" w:hAnsi="Times New Roman" w:cs="Times New Roman"/>
          <w:sz w:val="24"/>
          <w:szCs w:val="24"/>
        </w:rPr>
        <w:t>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 образования»;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-Устав ГКДОУ д/с № 21 «Василёк» города Байконур (утвержден Управлением образования города Байконур от </w:t>
      </w:r>
      <w:r w:rsidR="002F2771" w:rsidRPr="002F2771">
        <w:rPr>
          <w:rFonts w:ascii="Times New Roman" w:hAnsi="Times New Roman" w:cs="Times New Roman"/>
          <w:sz w:val="24"/>
          <w:szCs w:val="24"/>
        </w:rPr>
        <w:t>24.12.2018г. № 13-1/19-441</w:t>
      </w:r>
      <w:r w:rsidRPr="002F2771">
        <w:rPr>
          <w:rFonts w:ascii="Times New Roman" w:hAnsi="Times New Roman" w:cs="Times New Roman"/>
          <w:sz w:val="24"/>
          <w:szCs w:val="24"/>
        </w:rPr>
        <w:t>).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Цель Программы: определение содержания коррекционно-развивающей работы по нормализации речевой деятельности детей с речевыми нарушениями (освоение детьми коммуникативной функции языка в соответствии с возрастными нормативами), их социализации в обществе.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Цели коррекционно-развивающей работы: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lastRenderedPageBreak/>
        <w:t>1. Обеспечение системы средств и условий для устранения речевых недостатков у детей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старшего дошкольного возраста и осуществления своевременного и полноценного личностного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развития, обеспечения эмоционального благополучия посредством интеграции содержания</w:t>
      </w:r>
      <w:r w:rsidR="002F2771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образования и организации взаимодействия субъектов образовательного процесса.</w:t>
      </w:r>
      <w:bookmarkStart w:id="0" w:name="_GoBack"/>
      <w:bookmarkEnd w:id="0"/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2. Предупреждение возможных трудностей в усвоении программы школы, обусловленных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недоразвитием речевой системы старших дошкольников.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3. Освоение детьми коммуникативной функции языка в соответствии с возрастными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Основные задачи коррекционного обучения: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1. Устранять дефекты звукопроизношения (воспитание артикуляционных навыков,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звукопроизношения, слоговой структуры) и развивать фонематический слух и восприятие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(способность осуществлять операции различения и узнавания фонем, составляющих звуковую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оболочку слова).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2. Развивать навыки звукового анализа (специальные умственные действия по дифференциации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фонем и установлению звуковой структуры слова).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3. Активизировать и расширять лексический запас старших дошкольников с ОНР.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4. Формировать грамматический строй речи.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5. Развивать связную речь старших дошкольников.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 xml:space="preserve">6. Развивать </w:t>
      </w:r>
      <w:proofErr w:type="spellStart"/>
      <w:r w:rsidRPr="00305CBB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05CBB">
        <w:rPr>
          <w:rFonts w:ascii="Times New Roman" w:hAnsi="Times New Roman" w:cs="Times New Roman"/>
          <w:sz w:val="24"/>
          <w:szCs w:val="24"/>
        </w:rPr>
        <w:t>, успешность в общении.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Приоритетные принципы и подходы к реализации программы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Успешность коррекционно-развивающей деятельности обеспечивается реализацией следующих</w:t>
      </w:r>
      <w:r w:rsidR="002C4AFF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принципов: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взаимосвязи сенсорного, умственного и речевого развития детей;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коммуникативно-деятельного подхода к развитию речи;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обогащения мотивации речевой деятельности;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учет ведущей деятельности дошкольников;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индивидуального подхода;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социального взаимодействия;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создания равных условий образования детей дошкольного возраста, независимо от</w:t>
      </w:r>
      <w:r w:rsidR="002F2771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языковой и культурной среды в семье;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поддержки самостоятельной активности ребенка (индивидуализации);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междисциплинарного подхода;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вариативности в организации процессов обучения и воспитания;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• принцип партнерского взаимодействия с семьей.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CBB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05CBB">
        <w:rPr>
          <w:rFonts w:ascii="Times New Roman" w:hAnsi="Times New Roman" w:cs="Times New Roman"/>
          <w:sz w:val="24"/>
          <w:szCs w:val="24"/>
        </w:rPr>
        <w:t xml:space="preserve"> контингента обучающихся.</w:t>
      </w:r>
    </w:p>
    <w:p w:rsidR="0052646A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В содержательном разделе Программы: специфика и направления работы учителя –логопеда; интеграция образовательных направлений в логопедической работе; перспективное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EE02DB" w:rsidRPr="00305CBB" w:rsidRDefault="0052646A" w:rsidP="002F2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CBB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программно-методическое обеспечение, условия и средства формирования фонетико-фонематической, лексико - грамматической сторон и связной речи детей логопедической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группы. В приложении: перспективное планирование по взаимодействию с семьями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воспитанников и перспективное планирование по взаимодействию с педагогами</w:t>
      </w:r>
      <w:r w:rsidR="00311482" w:rsidRPr="00305CBB">
        <w:rPr>
          <w:rFonts w:ascii="Times New Roman" w:hAnsi="Times New Roman" w:cs="Times New Roman"/>
          <w:sz w:val="24"/>
          <w:szCs w:val="24"/>
        </w:rPr>
        <w:t xml:space="preserve"> </w:t>
      </w:r>
      <w:r w:rsidRPr="00305CB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sectPr w:rsidR="00EE02DB" w:rsidRPr="003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8"/>
    <w:rsid w:val="002C4AFF"/>
    <w:rsid w:val="002F2771"/>
    <w:rsid w:val="00305CBB"/>
    <w:rsid w:val="00311482"/>
    <w:rsid w:val="0052646A"/>
    <w:rsid w:val="007A4C38"/>
    <w:rsid w:val="00DA7E58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C897-586E-457A-B4DF-FBFD98F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5</cp:revision>
  <dcterms:created xsi:type="dcterms:W3CDTF">2020-11-10T17:02:00Z</dcterms:created>
  <dcterms:modified xsi:type="dcterms:W3CDTF">2020-12-15T06:35:00Z</dcterms:modified>
</cp:coreProperties>
</file>